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178" w:rsidRDefault="00464C9F" w:rsidP="00A32178">
      <w:pPr>
        <w:tabs>
          <w:tab w:val="left" w:pos="180"/>
        </w:tabs>
        <w:ind w:left="181" w:right="-187"/>
        <w:jc w:val="center"/>
        <w:outlineLvl w:val="0"/>
        <w:rPr>
          <w:b/>
          <w:sz w:val="28"/>
          <w:szCs w:val="28"/>
        </w:rPr>
      </w:pPr>
      <w:r w:rsidRPr="00424F6E">
        <w:rPr>
          <w:b/>
          <w:sz w:val="28"/>
          <w:szCs w:val="28"/>
        </w:rPr>
        <w:t xml:space="preserve">Пояснительная записка к проекту постановления Президиума Государственного Совета Удмуртской Республики </w:t>
      </w:r>
    </w:p>
    <w:p w:rsidR="00FD48B8" w:rsidRPr="00FD48B8" w:rsidRDefault="00464C9F" w:rsidP="00FD48B8">
      <w:pPr>
        <w:tabs>
          <w:tab w:val="left" w:pos="180"/>
        </w:tabs>
        <w:ind w:left="181" w:right="-187"/>
        <w:jc w:val="center"/>
        <w:outlineLvl w:val="0"/>
        <w:rPr>
          <w:b/>
          <w:sz w:val="28"/>
          <w:szCs w:val="28"/>
        </w:rPr>
      </w:pPr>
      <w:r w:rsidRPr="00424F6E">
        <w:rPr>
          <w:b/>
          <w:sz w:val="28"/>
          <w:szCs w:val="28"/>
        </w:rPr>
        <w:t>«</w:t>
      </w:r>
      <w:r w:rsidR="00FD48B8" w:rsidRPr="00FD48B8">
        <w:rPr>
          <w:b/>
          <w:sz w:val="28"/>
          <w:szCs w:val="28"/>
        </w:rPr>
        <w:t xml:space="preserve">О внесении изменений в  постановление Президиума </w:t>
      </w:r>
    </w:p>
    <w:p w:rsidR="00FD48B8" w:rsidRPr="00FD48B8" w:rsidRDefault="00FD48B8" w:rsidP="00FD48B8">
      <w:pPr>
        <w:tabs>
          <w:tab w:val="left" w:pos="180"/>
        </w:tabs>
        <w:ind w:left="181" w:right="-187"/>
        <w:jc w:val="center"/>
        <w:outlineLvl w:val="0"/>
        <w:rPr>
          <w:b/>
          <w:sz w:val="28"/>
          <w:szCs w:val="28"/>
        </w:rPr>
      </w:pPr>
      <w:r w:rsidRPr="00FD48B8">
        <w:rPr>
          <w:b/>
          <w:sz w:val="28"/>
          <w:szCs w:val="28"/>
        </w:rPr>
        <w:t xml:space="preserve">Государственного  Совета Удмуртской  Республики от 30 октября </w:t>
      </w:r>
    </w:p>
    <w:p w:rsidR="00FD48B8" w:rsidRPr="00FD48B8" w:rsidRDefault="00FD48B8" w:rsidP="00FD48B8">
      <w:pPr>
        <w:tabs>
          <w:tab w:val="left" w:pos="180"/>
        </w:tabs>
        <w:ind w:left="181" w:right="-187"/>
        <w:jc w:val="center"/>
        <w:outlineLvl w:val="0"/>
        <w:rPr>
          <w:b/>
          <w:sz w:val="28"/>
          <w:szCs w:val="28"/>
        </w:rPr>
      </w:pPr>
      <w:r w:rsidRPr="00FD48B8">
        <w:rPr>
          <w:b/>
          <w:sz w:val="28"/>
          <w:szCs w:val="28"/>
        </w:rPr>
        <w:t xml:space="preserve">2017 года № 21-VI «Об утверждении Положения о </w:t>
      </w:r>
      <w:proofErr w:type="gramStart"/>
      <w:r w:rsidRPr="00FD48B8">
        <w:rPr>
          <w:b/>
          <w:sz w:val="28"/>
          <w:szCs w:val="28"/>
        </w:rPr>
        <w:t>постоянной</w:t>
      </w:r>
      <w:proofErr w:type="gramEnd"/>
      <w:r w:rsidRPr="00FD48B8">
        <w:rPr>
          <w:b/>
          <w:sz w:val="28"/>
          <w:szCs w:val="28"/>
        </w:rPr>
        <w:t xml:space="preserve"> </w:t>
      </w:r>
    </w:p>
    <w:p w:rsidR="00FD48B8" w:rsidRPr="00FD48B8" w:rsidRDefault="00FD48B8" w:rsidP="00FD48B8">
      <w:pPr>
        <w:tabs>
          <w:tab w:val="left" w:pos="180"/>
        </w:tabs>
        <w:ind w:left="181" w:right="-187"/>
        <w:jc w:val="center"/>
        <w:outlineLvl w:val="0"/>
        <w:rPr>
          <w:b/>
          <w:sz w:val="28"/>
          <w:szCs w:val="28"/>
        </w:rPr>
      </w:pPr>
      <w:r w:rsidRPr="00FD48B8">
        <w:rPr>
          <w:b/>
          <w:sz w:val="28"/>
          <w:szCs w:val="28"/>
        </w:rPr>
        <w:t xml:space="preserve">комиссии Государственного Совета Удмуртской Республики </w:t>
      </w:r>
    </w:p>
    <w:p w:rsidR="00FD48B8" w:rsidRDefault="00FD48B8" w:rsidP="00FD48B8">
      <w:pPr>
        <w:tabs>
          <w:tab w:val="left" w:pos="180"/>
        </w:tabs>
        <w:ind w:left="181" w:right="-187"/>
        <w:jc w:val="center"/>
        <w:outlineLvl w:val="0"/>
        <w:rPr>
          <w:b/>
          <w:sz w:val="28"/>
          <w:szCs w:val="28"/>
        </w:rPr>
      </w:pPr>
      <w:r w:rsidRPr="00FD48B8">
        <w:rPr>
          <w:b/>
          <w:sz w:val="28"/>
          <w:szCs w:val="28"/>
        </w:rPr>
        <w:t xml:space="preserve">по общественной безопасности, Регламенту </w:t>
      </w:r>
    </w:p>
    <w:p w:rsidR="0090459A" w:rsidRPr="00424F6E" w:rsidRDefault="00FD48B8" w:rsidP="00FD48B8">
      <w:pPr>
        <w:tabs>
          <w:tab w:val="left" w:pos="180"/>
        </w:tabs>
        <w:ind w:left="181" w:right="-187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организации </w:t>
      </w:r>
      <w:bookmarkStart w:id="0" w:name="_GoBack"/>
      <w:bookmarkEnd w:id="0"/>
      <w:r w:rsidRPr="00FD48B8">
        <w:rPr>
          <w:b/>
          <w:sz w:val="28"/>
          <w:szCs w:val="28"/>
        </w:rPr>
        <w:t>работы Государственного Совета</w:t>
      </w:r>
      <w:r w:rsidR="00464C9F" w:rsidRPr="00424F6E">
        <w:rPr>
          <w:b/>
          <w:sz w:val="28"/>
          <w:szCs w:val="28"/>
        </w:rPr>
        <w:t>»</w:t>
      </w:r>
    </w:p>
    <w:p w:rsidR="0090459A" w:rsidRPr="00424F6E" w:rsidRDefault="0090459A" w:rsidP="0090459A">
      <w:pPr>
        <w:pStyle w:val="ae"/>
        <w:ind w:right="-1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022D2B" w:rsidRDefault="009521B1" w:rsidP="0038281F">
      <w:pPr>
        <w:widowControl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Указом Президента Российской Федерации от 4 апреля 2016 года </w:t>
      </w:r>
      <w:r w:rsidR="00817B55">
        <w:rPr>
          <w:sz w:val="28"/>
          <w:szCs w:val="28"/>
        </w:rPr>
        <w:t xml:space="preserve">       </w:t>
      </w:r>
      <w:r>
        <w:rPr>
          <w:sz w:val="28"/>
          <w:szCs w:val="28"/>
        </w:rPr>
        <w:t>№ 151 «О Федеральном архивном агентстве»</w:t>
      </w:r>
      <w:r w:rsidR="00DB2614" w:rsidRPr="00DB2614">
        <w:rPr>
          <w:sz w:val="28"/>
          <w:szCs w:val="28"/>
        </w:rPr>
        <w:t xml:space="preserve"> </w:t>
      </w:r>
      <w:r w:rsidR="0038281F">
        <w:rPr>
          <w:sz w:val="28"/>
          <w:szCs w:val="28"/>
        </w:rPr>
        <w:t xml:space="preserve">установлено, что </w:t>
      </w:r>
      <w:r w:rsidR="0038281F" w:rsidRPr="0038281F">
        <w:rPr>
          <w:sz w:val="28"/>
          <w:szCs w:val="28"/>
        </w:rPr>
        <w:t>Федерально</w:t>
      </w:r>
      <w:r w:rsidR="0038281F">
        <w:rPr>
          <w:sz w:val="28"/>
          <w:szCs w:val="28"/>
        </w:rPr>
        <w:t>е</w:t>
      </w:r>
      <w:r w:rsidR="0038281F" w:rsidRPr="0038281F">
        <w:rPr>
          <w:sz w:val="28"/>
          <w:szCs w:val="28"/>
        </w:rPr>
        <w:t xml:space="preserve"> архивно</w:t>
      </w:r>
      <w:r w:rsidR="0038281F">
        <w:rPr>
          <w:sz w:val="28"/>
          <w:szCs w:val="28"/>
        </w:rPr>
        <w:t>е</w:t>
      </w:r>
      <w:r w:rsidR="0038281F" w:rsidRPr="0038281F">
        <w:rPr>
          <w:sz w:val="28"/>
          <w:szCs w:val="28"/>
        </w:rPr>
        <w:t xml:space="preserve"> агентств</w:t>
      </w:r>
      <w:r w:rsidR="0038281F">
        <w:rPr>
          <w:sz w:val="28"/>
          <w:szCs w:val="28"/>
        </w:rPr>
        <w:t>о</w:t>
      </w:r>
      <w:r>
        <w:rPr>
          <w:sz w:val="28"/>
          <w:szCs w:val="28"/>
        </w:rPr>
        <w:t xml:space="preserve"> исключ</w:t>
      </w:r>
      <w:r w:rsidR="0038281F">
        <w:rPr>
          <w:sz w:val="28"/>
          <w:szCs w:val="28"/>
        </w:rPr>
        <w:t>ается</w:t>
      </w:r>
      <w:r>
        <w:rPr>
          <w:sz w:val="28"/>
          <w:szCs w:val="28"/>
        </w:rPr>
        <w:t xml:space="preserve"> из ведения Министерства культуры Российской Федерации и </w:t>
      </w:r>
      <w:r w:rsidR="0038281F">
        <w:rPr>
          <w:sz w:val="28"/>
          <w:szCs w:val="28"/>
        </w:rPr>
        <w:t xml:space="preserve">включается в </w:t>
      </w:r>
      <w:r w:rsidR="00571F43">
        <w:rPr>
          <w:sz w:val="28"/>
          <w:szCs w:val="28"/>
        </w:rPr>
        <w:t>перечень федеральных</w:t>
      </w:r>
      <w:r w:rsidR="00571F43" w:rsidRPr="00571F43">
        <w:rPr>
          <w:sz w:val="28"/>
          <w:szCs w:val="28"/>
        </w:rPr>
        <w:t xml:space="preserve"> агентств</w:t>
      </w:r>
      <w:r w:rsidR="002C3185">
        <w:rPr>
          <w:sz w:val="28"/>
          <w:szCs w:val="28"/>
        </w:rPr>
        <w:t>,</w:t>
      </w:r>
      <w:r w:rsidR="00571F43">
        <w:rPr>
          <w:sz w:val="28"/>
          <w:szCs w:val="28"/>
        </w:rPr>
        <w:t xml:space="preserve"> руководство деятельностью которых осуществляет </w:t>
      </w:r>
      <w:r>
        <w:rPr>
          <w:sz w:val="28"/>
          <w:szCs w:val="28"/>
        </w:rPr>
        <w:t xml:space="preserve">Президент Российской Федерации, наряду с другими </w:t>
      </w:r>
      <w:r w:rsidR="00571F43">
        <w:rPr>
          <w:sz w:val="28"/>
          <w:szCs w:val="28"/>
        </w:rPr>
        <w:t>федеральными</w:t>
      </w:r>
      <w:r w:rsidR="00571F43" w:rsidRPr="00571F43">
        <w:rPr>
          <w:sz w:val="28"/>
          <w:szCs w:val="28"/>
        </w:rPr>
        <w:t xml:space="preserve"> министерства</w:t>
      </w:r>
      <w:r w:rsidR="00571F43">
        <w:rPr>
          <w:sz w:val="28"/>
          <w:szCs w:val="28"/>
        </w:rPr>
        <w:t>ми и</w:t>
      </w:r>
      <w:r w:rsidR="00571F43" w:rsidRPr="00571F43">
        <w:rPr>
          <w:sz w:val="28"/>
          <w:szCs w:val="28"/>
        </w:rPr>
        <w:t xml:space="preserve"> служб</w:t>
      </w:r>
      <w:r w:rsidR="00571F43">
        <w:rPr>
          <w:sz w:val="28"/>
          <w:szCs w:val="28"/>
        </w:rPr>
        <w:t>ами</w:t>
      </w:r>
      <w:r>
        <w:rPr>
          <w:sz w:val="28"/>
          <w:szCs w:val="28"/>
        </w:rPr>
        <w:t>, в полномочия которых входит защита государственной и общественной безопасности страны.</w:t>
      </w:r>
      <w:proofErr w:type="gramEnd"/>
      <w:r w:rsidR="00022D2B">
        <w:rPr>
          <w:sz w:val="28"/>
          <w:szCs w:val="28"/>
        </w:rPr>
        <w:t xml:space="preserve"> </w:t>
      </w:r>
      <w:proofErr w:type="gramStart"/>
      <w:r w:rsidR="00022D2B">
        <w:rPr>
          <w:sz w:val="28"/>
          <w:szCs w:val="28"/>
        </w:rPr>
        <w:t>Обоснованность такого решения связана с тем, что Архивный фонд Российской Федерации является особым стратегическим информационным ресурсом, выходящим за рамки исключительно культурного наследия и предназн</w:t>
      </w:r>
      <w:r w:rsidR="00E85385">
        <w:rPr>
          <w:sz w:val="28"/>
          <w:szCs w:val="28"/>
        </w:rPr>
        <w:t>а</w:t>
      </w:r>
      <w:r w:rsidR="00022D2B">
        <w:rPr>
          <w:sz w:val="28"/>
          <w:szCs w:val="28"/>
        </w:rPr>
        <w:t>ченным для решения вопросов государственного управления, формирования нравственно-идеологических ценностей, сохранения и развития российских традиций, защиты основ</w:t>
      </w:r>
      <w:proofErr w:type="gramEnd"/>
      <w:r w:rsidR="00022D2B">
        <w:rPr>
          <w:sz w:val="28"/>
          <w:szCs w:val="28"/>
        </w:rPr>
        <w:t xml:space="preserve"> гражданского общества, информационного обеспечения социально-экономического развития страны.</w:t>
      </w:r>
    </w:p>
    <w:p w:rsidR="009521B1" w:rsidRDefault="00E85385" w:rsidP="00F74BD3">
      <w:pPr>
        <w:widowControl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связи с этим прое</w:t>
      </w:r>
      <w:r w:rsidR="00F74BD3">
        <w:rPr>
          <w:sz w:val="28"/>
          <w:szCs w:val="28"/>
        </w:rPr>
        <w:t>ктом</w:t>
      </w:r>
      <w:r w:rsidR="00031322">
        <w:rPr>
          <w:sz w:val="28"/>
          <w:szCs w:val="28"/>
        </w:rPr>
        <w:t xml:space="preserve"> </w:t>
      </w:r>
      <w:r w:rsidR="00031322" w:rsidRPr="00031322">
        <w:rPr>
          <w:sz w:val="28"/>
          <w:szCs w:val="28"/>
        </w:rPr>
        <w:t>постановления</w:t>
      </w:r>
      <w:r w:rsidR="00F74BD3">
        <w:rPr>
          <w:sz w:val="28"/>
          <w:szCs w:val="28"/>
        </w:rPr>
        <w:t xml:space="preserve"> </w:t>
      </w:r>
      <w:r w:rsidR="00031322" w:rsidRPr="00031322">
        <w:rPr>
          <w:sz w:val="28"/>
          <w:szCs w:val="28"/>
        </w:rPr>
        <w:t>Президиума Государственного Совета Удмуртской Республики</w:t>
      </w:r>
      <w:r w:rsidR="00F74BD3">
        <w:rPr>
          <w:sz w:val="28"/>
          <w:szCs w:val="28"/>
        </w:rPr>
        <w:t xml:space="preserve"> предлагается передать полномочия по рассмотрению вопросов в </w:t>
      </w:r>
      <w:r w:rsidR="00E36D85">
        <w:rPr>
          <w:sz w:val="28"/>
          <w:szCs w:val="28"/>
        </w:rPr>
        <w:t>области</w:t>
      </w:r>
      <w:r w:rsidR="00F74BD3">
        <w:rPr>
          <w:sz w:val="28"/>
          <w:szCs w:val="28"/>
        </w:rPr>
        <w:t xml:space="preserve"> архивного дела от </w:t>
      </w:r>
      <w:r w:rsidR="00F74BD3" w:rsidRPr="00F74BD3">
        <w:rPr>
          <w:sz w:val="28"/>
          <w:szCs w:val="28"/>
        </w:rPr>
        <w:t>постоянной ко</w:t>
      </w:r>
      <w:r w:rsidR="00F74BD3">
        <w:rPr>
          <w:sz w:val="28"/>
          <w:szCs w:val="28"/>
        </w:rPr>
        <w:t xml:space="preserve">миссии Государственного Совета </w:t>
      </w:r>
      <w:r w:rsidR="00F74BD3" w:rsidRPr="00F74BD3">
        <w:rPr>
          <w:sz w:val="28"/>
          <w:szCs w:val="28"/>
        </w:rPr>
        <w:t>Удмуртской Республики по науке, образованию, культуре, национальной и молодёжной политике и спорту</w:t>
      </w:r>
      <w:r w:rsidR="00F74BD3">
        <w:rPr>
          <w:sz w:val="28"/>
          <w:szCs w:val="28"/>
        </w:rPr>
        <w:t xml:space="preserve"> в </w:t>
      </w:r>
      <w:r w:rsidR="00F74BD3" w:rsidRPr="00F74BD3">
        <w:rPr>
          <w:sz w:val="28"/>
          <w:szCs w:val="28"/>
        </w:rPr>
        <w:t>постоянн</w:t>
      </w:r>
      <w:r w:rsidR="001C1909">
        <w:rPr>
          <w:sz w:val="28"/>
          <w:szCs w:val="28"/>
        </w:rPr>
        <w:t>ую</w:t>
      </w:r>
      <w:r w:rsidR="00F74BD3" w:rsidRPr="00F74BD3">
        <w:rPr>
          <w:sz w:val="28"/>
          <w:szCs w:val="28"/>
        </w:rPr>
        <w:t xml:space="preserve"> комисси</w:t>
      </w:r>
      <w:r w:rsidR="001C1909">
        <w:rPr>
          <w:sz w:val="28"/>
          <w:szCs w:val="28"/>
        </w:rPr>
        <w:t>ю</w:t>
      </w:r>
      <w:r w:rsidR="00F74BD3" w:rsidRPr="00F74BD3">
        <w:rPr>
          <w:sz w:val="28"/>
          <w:szCs w:val="28"/>
        </w:rPr>
        <w:t xml:space="preserve"> Государственного Совета Удмуртской Республики по общественной безопасности, Регламенту и организации работы Государственного Совета Удмуртской Республики</w:t>
      </w:r>
      <w:r w:rsidR="00F74BD3">
        <w:rPr>
          <w:sz w:val="28"/>
          <w:szCs w:val="28"/>
        </w:rPr>
        <w:t>.</w:t>
      </w:r>
      <w:proofErr w:type="gramEnd"/>
    </w:p>
    <w:p w:rsidR="009521B1" w:rsidRDefault="009521B1" w:rsidP="00DB2614">
      <w:pPr>
        <w:widowControl w:val="0"/>
        <w:adjustRightInd w:val="0"/>
        <w:ind w:firstLine="709"/>
        <w:jc w:val="both"/>
        <w:rPr>
          <w:sz w:val="28"/>
          <w:szCs w:val="28"/>
        </w:rPr>
      </w:pPr>
    </w:p>
    <w:p w:rsidR="00DB2614" w:rsidRDefault="00DB2614" w:rsidP="00DB2614">
      <w:pPr>
        <w:widowControl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6062"/>
        <w:gridCol w:w="3509"/>
      </w:tblGrid>
      <w:tr w:rsidR="00DB2614" w:rsidRPr="00DB2614" w:rsidTr="004C294E">
        <w:tc>
          <w:tcPr>
            <w:tcW w:w="6062" w:type="dxa"/>
            <w:hideMark/>
          </w:tcPr>
          <w:p w:rsidR="00DB2614" w:rsidRPr="00DB2614" w:rsidRDefault="00DB2614" w:rsidP="00DB2614">
            <w:pPr>
              <w:autoSpaceDE/>
              <w:autoSpaceDN/>
              <w:rPr>
                <w:sz w:val="28"/>
                <w:szCs w:val="28"/>
              </w:rPr>
            </w:pPr>
            <w:r w:rsidRPr="00DB2614">
              <w:rPr>
                <w:sz w:val="28"/>
                <w:szCs w:val="28"/>
              </w:rPr>
              <w:t>Председатель</w:t>
            </w:r>
          </w:p>
          <w:p w:rsidR="00DB2614" w:rsidRPr="00DB2614" w:rsidRDefault="00DB2614" w:rsidP="00DB2614">
            <w:pPr>
              <w:autoSpaceDE/>
              <w:autoSpaceDN/>
              <w:rPr>
                <w:sz w:val="28"/>
                <w:szCs w:val="28"/>
              </w:rPr>
            </w:pPr>
            <w:r w:rsidRPr="00DB2614">
              <w:rPr>
                <w:sz w:val="28"/>
                <w:szCs w:val="28"/>
              </w:rPr>
              <w:t xml:space="preserve">постоянной комиссии  </w:t>
            </w:r>
          </w:p>
        </w:tc>
        <w:tc>
          <w:tcPr>
            <w:tcW w:w="3509" w:type="dxa"/>
            <w:vAlign w:val="bottom"/>
            <w:hideMark/>
          </w:tcPr>
          <w:p w:rsidR="00DB2614" w:rsidRPr="00DB2614" w:rsidRDefault="00031322" w:rsidP="00031322">
            <w:pPr>
              <w:autoSpaceDE/>
              <w:autoSpaceDN/>
              <w:ind w:right="-1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</w:t>
            </w:r>
            <w:r w:rsidR="00DB2614" w:rsidRPr="00DB261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А</w:t>
            </w:r>
            <w:r w:rsidR="00DB2614" w:rsidRPr="00DB261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Дербилова</w:t>
            </w:r>
            <w:proofErr w:type="spellEnd"/>
          </w:p>
        </w:tc>
      </w:tr>
    </w:tbl>
    <w:p w:rsidR="00DB2614" w:rsidRDefault="00DB2614" w:rsidP="00DB2614">
      <w:pPr>
        <w:widowControl w:val="0"/>
        <w:adjustRightInd w:val="0"/>
        <w:ind w:firstLine="709"/>
        <w:jc w:val="both"/>
        <w:rPr>
          <w:sz w:val="28"/>
          <w:szCs w:val="28"/>
        </w:rPr>
      </w:pPr>
    </w:p>
    <w:p w:rsidR="00DB2614" w:rsidRPr="00DB2614" w:rsidRDefault="00DB2614" w:rsidP="00DB2614">
      <w:pPr>
        <w:widowControl w:val="0"/>
        <w:adjustRightInd w:val="0"/>
        <w:ind w:firstLine="709"/>
        <w:jc w:val="both"/>
        <w:rPr>
          <w:sz w:val="28"/>
          <w:szCs w:val="28"/>
        </w:rPr>
      </w:pPr>
    </w:p>
    <w:p w:rsidR="00464C9F" w:rsidRPr="00424F6E" w:rsidRDefault="00464C9F" w:rsidP="00DB2614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464C9F" w:rsidRPr="00C94D82" w:rsidRDefault="00464C9F" w:rsidP="0090459A">
      <w:pPr>
        <w:ind w:firstLine="709"/>
        <w:jc w:val="both"/>
        <w:rPr>
          <w:sz w:val="28"/>
          <w:szCs w:val="28"/>
        </w:rPr>
      </w:pPr>
    </w:p>
    <w:p w:rsidR="0090459A" w:rsidRDefault="0090459A" w:rsidP="00464C9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0459A" w:rsidRPr="00EF3085" w:rsidRDefault="0090459A" w:rsidP="00D312DA">
      <w:pPr>
        <w:ind w:firstLine="708"/>
        <w:jc w:val="both"/>
      </w:pPr>
      <w:r>
        <w:rPr>
          <w:sz w:val="28"/>
          <w:szCs w:val="28"/>
        </w:rPr>
        <w:t xml:space="preserve"> </w:t>
      </w:r>
    </w:p>
    <w:p w:rsidR="004F2801" w:rsidRDefault="004F2801" w:rsidP="00F20846">
      <w:pPr>
        <w:jc w:val="both"/>
        <w:rPr>
          <w:sz w:val="18"/>
          <w:szCs w:val="18"/>
        </w:rPr>
      </w:pPr>
    </w:p>
    <w:sectPr w:rsidR="004F2801" w:rsidSect="000B4870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27306"/>
    <w:multiLevelType w:val="hybridMultilevel"/>
    <w:tmpl w:val="2108A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A3CF4"/>
    <w:multiLevelType w:val="multilevel"/>
    <w:tmpl w:val="23FAB3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21E60C9"/>
    <w:multiLevelType w:val="hybridMultilevel"/>
    <w:tmpl w:val="AEF0D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F30137"/>
    <w:multiLevelType w:val="hybridMultilevel"/>
    <w:tmpl w:val="04603722"/>
    <w:lvl w:ilvl="0" w:tplc="715655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0846"/>
    <w:rsid w:val="00011E38"/>
    <w:rsid w:val="00022D2B"/>
    <w:rsid w:val="00031322"/>
    <w:rsid w:val="00043681"/>
    <w:rsid w:val="000672AF"/>
    <w:rsid w:val="000947C1"/>
    <w:rsid w:val="000A6B0B"/>
    <w:rsid w:val="000B4870"/>
    <w:rsid w:val="000E32AD"/>
    <w:rsid w:val="000E733B"/>
    <w:rsid w:val="0011768B"/>
    <w:rsid w:val="00121F46"/>
    <w:rsid w:val="001366CF"/>
    <w:rsid w:val="0014411D"/>
    <w:rsid w:val="00157F19"/>
    <w:rsid w:val="00176C1F"/>
    <w:rsid w:val="00180974"/>
    <w:rsid w:val="00185954"/>
    <w:rsid w:val="001A0082"/>
    <w:rsid w:val="001C1909"/>
    <w:rsid w:val="002445C2"/>
    <w:rsid w:val="00251B01"/>
    <w:rsid w:val="00280B65"/>
    <w:rsid w:val="00294F23"/>
    <w:rsid w:val="002C3185"/>
    <w:rsid w:val="002C4583"/>
    <w:rsid w:val="002C7DEB"/>
    <w:rsid w:val="002D4E4E"/>
    <w:rsid w:val="0030351A"/>
    <w:rsid w:val="0031061F"/>
    <w:rsid w:val="00336819"/>
    <w:rsid w:val="0038281F"/>
    <w:rsid w:val="00385299"/>
    <w:rsid w:val="003B12E3"/>
    <w:rsid w:val="003C7FE0"/>
    <w:rsid w:val="003E480D"/>
    <w:rsid w:val="003E70BD"/>
    <w:rsid w:val="003F0E0B"/>
    <w:rsid w:val="00402261"/>
    <w:rsid w:val="0041449E"/>
    <w:rsid w:val="00420D8D"/>
    <w:rsid w:val="00424F6E"/>
    <w:rsid w:val="004545E6"/>
    <w:rsid w:val="00455E71"/>
    <w:rsid w:val="00464C9F"/>
    <w:rsid w:val="00466E04"/>
    <w:rsid w:val="004D5134"/>
    <w:rsid w:val="004D6631"/>
    <w:rsid w:val="004E4DEC"/>
    <w:rsid w:val="004F0543"/>
    <w:rsid w:val="004F2801"/>
    <w:rsid w:val="005010E4"/>
    <w:rsid w:val="00536276"/>
    <w:rsid w:val="005414F8"/>
    <w:rsid w:val="00543FC0"/>
    <w:rsid w:val="00571F43"/>
    <w:rsid w:val="00575FE8"/>
    <w:rsid w:val="0061144F"/>
    <w:rsid w:val="00644CEA"/>
    <w:rsid w:val="00651871"/>
    <w:rsid w:val="00705F29"/>
    <w:rsid w:val="00773FA9"/>
    <w:rsid w:val="0078291F"/>
    <w:rsid w:val="0079119A"/>
    <w:rsid w:val="007B01B2"/>
    <w:rsid w:val="00817B55"/>
    <w:rsid w:val="00837084"/>
    <w:rsid w:val="00862BA5"/>
    <w:rsid w:val="0088181E"/>
    <w:rsid w:val="008A5CB9"/>
    <w:rsid w:val="008C0D49"/>
    <w:rsid w:val="008D1C08"/>
    <w:rsid w:val="008D4BC8"/>
    <w:rsid w:val="0090459A"/>
    <w:rsid w:val="0091594A"/>
    <w:rsid w:val="009161A2"/>
    <w:rsid w:val="0092672B"/>
    <w:rsid w:val="00926A61"/>
    <w:rsid w:val="00932876"/>
    <w:rsid w:val="009521B1"/>
    <w:rsid w:val="009557D6"/>
    <w:rsid w:val="00975A89"/>
    <w:rsid w:val="009848C2"/>
    <w:rsid w:val="009860EC"/>
    <w:rsid w:val="00997DD5"/>
    <w:rsid w:val="009A5242"/>
    <w:rsid w:val="009B2BFD"/>
    <w:rsid w:val="009E0E93"/>
    <w:rsid w:val="009E1BAA"/>
    <w:rsid w:val="00A32178"/>
    <w:rsid w:val="00A4448F"/>
    <w:rsid w:val="00A7487F"/>
    <w:rsid w:val="00AB5DF3"/>
    <w:rsid w:val="00AB6CD4"/>
    <w:rsid w:val="00B20743"/>
    <w:rsid w:val="00B42865"/>
    <w:rsid w:val="00BA67B7"/>
    <w:rsid w:val="00BD0A1A"/>
    <w:rsid w:val="00BE49A3"/>
    <w:rsid w:val="00BF699E"/>
    <w:rsid w:val="00C0480D"/>
    <w:rsid w:val="00C911D2"/>
    <w:rsid w:val="00CD59C7"/>
    <w:rsid w:val="00CE3023"/>
    <w:rsid w:val="00D312DA"/>
    <w:rsid w:val="00D367C4"/>
    <w:rsid w:val="00D45DA6"/>
    <w:rsid w:val="00D53455"/>
    <w:rsid w:val="00D70E90"/>
    <w:rsid w:val="00D75002"/>
    <w:rsid w:val="00DB187F"/>
    <w:rsid w:val="00DB2614"/>
    <w:rsid w:val="00DF2BD9"/>
    <w:rsid w:val="00E06FCD"/>
    <w:rsid w:val="00E1113C"/>
    <w:rsid w:val="00E161DB"/>
    <w:rsid w:val="00E31CF9"/>
    <w:rsid w:val="00E36D85"/>
    <w:rsid w:val="00E44D58"/>
    <w:rsid w:val="00E81508"/>
    <w:rsid w:val="00E84C94"/>
    <w:rsid w:val="00E85385"/>
    <w:rsid w:val="00EA1A0B"/>
    <w:rsid w:val="00EA3A56"/>
    <w:rsid w:val="00ED5F1E"/>
    <w:rsid w:val="00F17D1E"/>
    <w:rsid w:val="00F20846"/>
    <w:rsid w:val="00F74BD3"/>
    <w:rsid w:val="00F92800"/>
    <w:rsid w:val="00FC54EB"/>
    <w:rsid w:val="00FD48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84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0846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F20846"/>
    <w:pPr>
      <w:keepNext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F20846"/>
    <w:pPr>
      <w:keepNext/>
      <w:autoSpaceDE/>
      <w:autoSpaceDN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084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2084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F2084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nhideWhenUsed/>
    <w:rsid w:val="00F2084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F208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F20846"/>
    <w:pPr>
      <w:jc w:val="center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F2084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 Indent"/>
    <w:basedOn w:val="a"/>
    <w:link w:val="a8"/>
    <w:semiHidden/>
    <w:unhideWhenUsed/>
    <w:rsid w:val="00F2084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semiHidden/>
    <w:rsid w:val="00F208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F20846"/>
    <w:pPr>
      <w:spacing w:line="360" w:lineRule="auto"/>
      <w:jc w:val="center"/>
    </w:pPr>
    <w:rPr>
      <w:b/>
      <w:bCs/>
      <w:i/>
      <w:iCs/>
      <w:sz w:val="30"/>
      <w:szCs w:val="30"/>
    </w:rPr>
  </w:style>
  <w:style w:type="character" w:customStyle="1" w:styleId="22">
    <w:name w:val="Основной текст 2 Знак"/>
    <w:basedOn w:val="a0"/>
    <w:link w:val="21"/>
    <w:semiHidden/>
    <w:rsid w:val="00F20846"/>
    <w:rPr>
      <w:rFonts w:ascii="Times New Roman" w:eastAsia="Times New Roman" w:hAnsi="Times New Roman" w:cs="Times New Roman"/>
      <w:b/>
      <w:bCs/>
      <w:i/>
      <w:iCs/>
      <w:sz w:val="30"/>
      <w:szCs w:val="30"/>
      <w:lang w:eastAsia="ru-RU"/>
    </w:rPr>
  </w:style>
  <w:style w:type="paragraph" w:styleId="3">
    <w:name w:val="Body Text Indent 3"/>
    <w:basedOn w:val="a"/>
    <w:link w:val="30"/>
    <w:semiHidden/>
    <w:unhideWhenUsed/>
    <w:rsid w:val="00F2084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F208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lock Text"/>
    <w:basedOn w:val="a"/>
    <w:semiHidden/>
    <w:unhideWhenUsed/>
    <w:rsid w:val="00F20846"/>
    <w:pPr>
      <w:autoSpaceDE/>
      <w:autoSpaceDN/>
      <w:snapToGrid w:val="0"/>
      <w:ind w:left="180" w:right="57" w:hanging="10"/>
      <w:jc w:val="both"/>
    </w:pPr>
    <w:rPr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F2084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084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body">
    <w:name w:val="body"/>
    <w:basedOn w:val="a5"/>
    <w:rsid w:val="00F20846"/>
    <w:pPr>
      <w:autoSpaceDE/>
      <w:autoSpaceDN/>
      <w:spacing w:after="120"/>
      <w:ind w:left="720"/>
      <w:jc w:val="both"/>
    </w:pPr>
    <w:rPr>
      <w:sz w:val="24"/>
      <w:szCs w:val="20"/>
      <w:lang w:val="lv-LV"/>
    </w:rPr>
  </w:style>
  <w:style w:type="character" w:styleId="ac">
    <w:name w:val="Hyperlink"/>
    <w:rsid w:val="00F20846"/>
    <w:rPr>
      <w:color w:val="0000FF"/>
      <w:u w:val="single"/>
    </w:rPr>
  </w:style>
  <w:style w:type="paragraph" w:customStyle="1" w:styleId="11">
    <w:name w:val="Обычный1"/>
    <w:rsid w:val="00F20846"/>
    <w:pPr>
      <w:snapToGrid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ad">
    <w:name w:val="List Paragraph"/>
    <w:basedOn w:val="a"/>
    <w:uiPriority w:val="34"/>
    <w:qFormat/>
    <w:rsid w:val="008D1C08"/>
    <w:pPr>
      <w:autoSpaceDE/>
      <w:autoSpaceDN/>
      <w:ind w:left="720"/>
      <w:contextualSpacing/>
    </w:pPr>
    <w:rPr>
      <w:sz w:val="28"/>
      <w:szCs w:val="28"/>
    </w:rPr>
  </w:style>
  <w:style w:type="paragraph" w:styleId="ae">
    <w:name w:val="Plain Text"/>
    <w:basedOn w:val="a"/>
    <w:link w:val="af"/>
    <w:unhideWhenUsed/>
    <w:rsid w:val="0090459A"/>
    <w:pPr>
      <w:widowControl w:val="0"/>
      <w:adjustRightInd w:val="0"/>
    </w:pPr>
    <w:rPr>
      <w:rFonts w:ascii="Courier New" w:hAnsi="Courier New" w:cs="Courier New"/>
    </w:rPr>
  </w:style>
  <w:style w:type="character" w:customStyle="1" w:styleId="af">
    <w:name w:val="Текст Знак"/>
    <w:basedOn w:val="a0"/>
    <w:link w:val="ae"/>
    <w:rsid w:val="0090459A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84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0846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F20846"/>
    <w:pPr>
      <w:keepNext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F20846"/>
    <w:pPr>
      <w:keepNext/>
      <w:autoSpaceDE/>
      <w:autoSpaceDN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084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2084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F2084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nhideWhenUsed/>
    <w:rsid w:val="00F2084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F208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F20846"/>
    <w:pPr>
      <w:jc w:val="center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F2084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 Indent"/>
    <w:basedOn w:val="a"/>
    <w:link w:val="a8"/>
    <w:semiHidden/>
    <w:unhideWhenUsed/>
    <w:rsid w:val="00F2084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semiHidden/>
    <w:rsid w:val="00F208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F20846"/>
    <w:pPr>
      <w:spacing w:line="360" w:lineRule="auto"/>
      <w:jc w:val="center"/>
    </w:pPr>
    <w:rPr>
      <w:b/>
      <w:bCs/>
      <w:i/>
      <w:iCs/>
      <w:sz w:val="30"/>
      <w:szCs w:val="30"/>
    </w:rPr>
  </w:style>
  <w:style w:type="character" w:customStyle="1" w:styleId="22">
    <w:name w:val="Основной текст 2 Знак"/>
    <w:basedOn w:val="a0"/>
    <w:link w:val="21"/>
    <w:semiHidden/>
    <w:rsid w:val="00F20846"/>
    <w:rPr>
      <w:rFonts w:ascii="Times New Roman" w:eastAsia="Times New Roman" w:hAnsi="Times New Roman" w:cs="Times New Roman"/>
      <w:b/>
      <w:bCs/>
      <w:i/>
      <w:iCs/>
      <w:sz w:val="30"/>
      <w:szCs w:val="30"/>
      <w:lang w:eastAsia="ru-RU"/>
    </w:rPr>
  </w:style>
  <w:style w:type="paragraph" w:styleId="3">
    <w:name w:val="Body Text Indent 3"/>
    <w:basedOn w:val="a"/>
    <w:link w:val="30"/>
    <w:semiHidden/>
    <w:unhideWhenUsed/>
    <w:rsid w:val="00F2084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F208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lock Text"/>
    <w:basedOn w:val="a"/>
    <w:semiHidden/>
    <w:unhideWhenUsed/>
    <w:rsid w:val="00F20846"/>
    <w:pPr>
      <w:autoSpaceDE/>
      <w:autoSpaceDN/>
      <w:snapToGrid w:val="0"/>
      <w:ind w:left="180" w:right="57" w:hanging="10"/>
      <w:jc w:val="both"/>
    </w:pPr>
    <w:rPr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F2084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084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body">
    <w:name w:val="body"/>
    <w:basedOn w:val="a5"/>
    <w:rsid w:val="00F20846"/>
    <w:pPr>
      <w:autoSpaceDE/>
      <w:autoSpaceDN/>
      <w:spacing w:after="120"/>
      <w:ind w:left="720"/>
      <w:jc w:val="both"/>
    </w:pPr>
    <w:rPr>
      <w:sz w:val="24"/>
      <w:szCs w:val="20"/>
      <w:lang w:val="lv-LV"/>
    </w:rPr>
  </w:style>
  <w:style w:type="character" w:styleId="ac">
    <w:name w:val="Hyperlink"/>
    <w:rsid w:val="00F20846"/>
    <w:rPr>
      <w:color w:val="0000FF"/>
      <w:u w:val="single"/>
    </w:rPr>
  </w:style>
  <w:style w:type="paragraph" w:customStyle="1" w:styleId="11">
    <w:name w:val="Обычный1"/>
    <w:rsid w:val="00F20846"/>
    <w:pPr>
      <w:snapToGrid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ad">
    <w:name w:val="List Paragraph"/>
    <w:basedOn w:val="a"/>
    <w:uiPriority w:val="34"/>
    <w:qFormat/>
    <w:rsid w:val="008D1C08"/>
    <w:pPr>
      <w:autoSpaceDE/>
      <w:autoSpaceDN/>
      <w:ind w:left="720"/>
      <w:contextualSpacing/>
    </w:pPr>
    <w:rPr>
      <w:sz w:val="28"/>
      <w:szCs w:val="28"/>
    </w:rPr>
  </w:style>
  <w:style w:type="paragraph" w:styleId="ae">
    <w:name w:val="Plain Text"/>
    <w:basedOn w:val="a"/>
    <w:link w:val="af"/>
    <w:unhideWhenUsed/>
    <w:rsid w:val="0090459A"/>
    <w:pPr>
      <w:widowControl w:val="0"/>
      <w:adjustRightInd w:val="0"/>
    </w:pPr>
    <w:rPr>
      <w:rFonts w:ascii="Courier New" w:hAnsi="Courier New" w:cs="Courier New"/>
    </w:rPr>
  </w:style>
  <w:style w:type="character" w:customStyle="1" w:styleId="af">
    <w:name w:val="Текст Знак"/>
    <w:basedOn w:val="a0"/>
    <w:link w:val="ae"/>
    <w:rsid w:val="0090459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Ившин Кирилл Владимирович</cp:lastModifiedBy>
  <cp:revision>25</cp:revision>
  <cp:lastPrinted>2017-12-08T06:45:00Z</cp:lastPrinted>
  <dcterms:created xsi:type="dcterms:W3CDTF">2015-05-13T09:59:00Z</dcterms:created>
  <dcterms:modified xsi:type="dcterms:W3CDTF">2017-12-08T06:45:00Z</dcterms:modified>
</cp:coreProperties>
</file>